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01" w:rsidRDefault="00DB629A" w:rsidP="00D916CE">
      <w:pPr>
        <w:spacing w:beforeLines="50" w:line="400" w:lineRule="exact"/>
        <w:jc w:val="center"/>
        <w:rPr>
          <w:rFonts w:eastAsia="微软雅黑"/>
          <w:b/>
          <w:bCs/>
          <w:szCs w:val="21"/>
        </w:rPr>
      </w:pPr>
      <w:r>
        <w:rPr>
          <w:rFonts w:eastAsia="微软雅黑" w:hint="eastAsia"/>
          <w:b/>
          <w:bCs/>
          <w:sz w:val="36"/>
          <w:szCs w:val="36"/>
        </w:rPr>
        <w:t>HCM175 Tryptone Glucose Extract Agar</w:t>
      </w:r>
      <w:r>
        <w:rPr>
          <w:rFonts w:eastAsia="微软雅黑" w:hint="eastAsia"/>
          <w:b/>
          <w:bCs/>
          <w:sz w:val="36"/>
          <w:szCs w:val="36"/>
        </w:rPr>
        <w:t>（</w:t>
      </w:r>
      <w:r>
        <w:rPr>
          <w:rFonts w:eastAsia="微软雅黑" w:hint="eastAsia"/>
          <w:b/>
          <w:bCs/>
          <w:sz w:val="36"/>
          <w:szCs w:val="36"/>
        </w:rPr>
        <w:t>TGEA</w:t>
      </w:r>
      <w:r>
        <w:rPr>
          <w:rFonts w:eastAsia="微软雅黑" w:hint="eastAsia"/>
          <w:b/>
          <w:bCs/>
          <w:sz w:val="36"/>
          <w:szCs w:val="36"/>
        </w:rPr>
        <w:t>）</w:t>
      </w:r>
    </w:p>
    <w:tbl>
      <w:tblPr>
        <w:tblW w:w="952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3850"/>
        <w:gridCol w:w="2947"/>
      </w:tblGrid>
      <w:tr w:rsidR="00547B01">
        <w:tc>
          <w:tcPr>
            <w:tcW w:w="2724" w:type="dxa"/>
          </w:tcPr>
          <w:p w:rsidR="00547B01" w:rsidRDefault="00DB629A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850" w:type="dxa"/>
          </w:tcPr>
          <w:p w:rsidR="00547B01" w:rsidRDefault="00DB629A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2947" w:type="dxa"/>
          </w:tcPr>
          <w:p w:rsidR="00547B01" w:rsidRDefault="00DB629A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 w:rsidR="00547B01">
        <w:tc>
          <w:tcPr>
            <w:tcW w:w="2724" w:type="dxa"/>
          </w:tcPr>
          <w:p w:rsidR="00547B01" w:rsidRDefault="00DB629A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 w:hint="eastAsia"/>
                <w:bCs/>
                <w:szCs w:val="21"/>
              </w:rPr>
              <w:t xml:space="preserve">HCM175 </w:t>
            </w:r>
          </w:p>
        </w:tc>
        <w:tc>
          <w:tcPr>
            <w:tcW w:w="3850" w:type="dxa"/>
          </w:tcPr>
          <w:p w:rsidR="00547B01" w:rsidRDefault="009D5E3B"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2947" w:type="dxa"/>
          </w:tcPr>
          <w:p w:rsidR="00547B01" w:rsidRDefault="00DB629A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500g/bottle</w:t>
            </w:r>
          </w:p>
        </w:tc>
      </w:tr>
    </w:tbl>
    <w:p w:rsidR="00547B01" w:rsidRDefault="00547B01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</w:p>
    <w:p w:rsidR="00547B01" w:rsidRDefault="00DB629A"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 w:rsidR="00547B01" w:rsidRDefault="00DB629A">
      <w:pPr>
        <w:spacing w:line="320" w:lineRule="exact"/>
        <w:ind w:rightChars="161" w:right="338"/>
        <w:rPr>
          <w:rFonts w:eastAsia="微软雅黑"/>
          <w:bCs/>
          <w:szCs w:val="21"/>
        </w:rPr>
      </w:pPr>
      <w:r>
        <w:rPr>
          <w:rFonts w:eastAsia="微软雅黑" w:hint="eastAsia"/>
          <w:bCs/>
          <w:szCs w:val="21"/>
        </w:rPr>
        <w:t>For bacterial counting and cultivation in water, milk, and other dairy products.</w:t>
      </w:r>
    </w:p>
    <w:p w:rsidR="00547B01" w:rsidRDefault="00547B01">
      <w:pPr>
        <w:spacing w:line="320" w:lineRule="exact"/>
        <w:ind w:rightChars="161" w:right="338"/>
        <w:rPr>
          <w:rFonts w:eastAsia="微软雅黑"/>
          <w:b/>
          <w:bCs/>
          <w:szCs w:val="21"/>
        </w:rPr>
      </w:pPr>
    </w:p>
    <w:p w:rsidR="00547B01" w:rsidRDefault="00DB629A">
      <w:pPr>
        <w:spacing w:line="320" w:lineRule="exact"/>
        <w:ind w:rightChars="161" w:right="338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 w:rsidR="00547B01" w:rsidRDefault="00DB629A">
      <w:pPr>
        <w:spacing w:line="320" w:lineRule="exact"/>
        <w:rPr>
          <w:rFonts w:eastAsia="微软雅黑"/>
          <w:bCs/>
          <w:szCs w:val="21"/>
        </w:rPr>
      </w:pPr>
      <w:r>
        <w:rPr>
          <w:rFonts w:eastAsia="微软雅黑" w:hint="eastAsia"/>
          <w:bCs/>
          <w:szCs w:val="21"/>
        </w:rPr>
        <w:t>Tryptone and beef extract provide nitrogen sources, vitamins, and growth factors. Glucose providescarbon source. Agar is a coagulant.</w:t>
      </w:r>
    </w:p>
    <w:p w:rsidR="00547B01" w:rsidRDefault="00547B01">
      <w:pPr>
        <w:spacing w:line="320" w:lineRule="exact"/>
        <w:ind w:leftChars="43" w:left="90"/>
        <w:rPr>
          <w:rFonts w:eastAsia="微软雅黑"/>
          <w:bCs/>
          <w:szCs w:val="21"/>
        </w:rPr>
      </w:pPr>
    </w:p>
    <w:p w:rsidR="00547B01" w:rsidRDefault="00DB629A">
      <w:pPr>
        <w:spacing w:line="320" w:lineRule="exact"/>
        <w:ind w:rightChars="161" w:right="338"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pPr w:leftFromText="180" w:rightFromText="180" w:vertAnchor="text" w:tblpX="15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4"/>
        <w:gridCol w:w="2728"/>
      </w:tblGrid>
      <w:tr w:rsidR="00547B01">
        <w:trPr>
          <w:trHeight w:val="377"/>
        </w:trPr>
        <w:tc>
          <w:tcPr>
            <w:tcW w:w="6724" w:type="dxa"/>
            <w:shd w:val="clear" w:color="auto" w:fill="FFFFFF"/>
            <w:vAlign w:val="center"/>
          </w:tcPr>
          <w:p w:rsidR="00547B01" w:rsidRDefault="00DB629A"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2728" w:type="dxa"/>
            <w:shd w:val="clear" w:color="auto" w:fill="FFFFFF"/>
            <w:vAlign w:val="center"/>
          </w:tcPr>
          <w:p w:rsidR="00547B01" w:rsidRDefault="00DB629A"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 w:rsidR="00547B01">
        <w:trPr>
          <w:trHeight w:val="305"/>
        </w:trPr>
        <w:tc>
          <w:tcPr>
            <w:tcW w:w="6724" w:type="dxa"/>
            <w:shd w:val="clear" w:color="auto" w:fill="FFFFFF"/>
          </w:tcPr>
          <w:p w:rsidR="00547B01" w:rsidRDefault="00DB629A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Tryptone</w:t>
            </w:r>
          </w:p>
        </w:tc>
        <w:tc>
          <w:tcPr>
            <w:tcW w:w="2728" w:type="dxa"/>
            <w:shd w:val="clear" w:color="auto" w:fill="FFFFFF"/>
          </w:tcPr>
          <w:p w:rsidR="00547B01" w:rsidRDefault="00DB629A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5.0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547B01">
        <w:trPr>
          <w:trHeight w:val="305"/>
        </w:trPr>
        <w:tc>
          <w:tcPr>
            <w:tcW w:w="6724" w:type="dxa"/>
            <w:shd w:val="clear" w:color="auto" w:fill="FFFFFF"/>
          </w:tcPr>
          <w:p w:rsidR="00547B01" w:rsidRDefault="00DB629A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 xml:space="preserve">Beef extract </w:t>
            </w:r>
          </w:p>
        </w:tc>
        <w:tc>
          <w:tcPr>
            <w:tcW w:w="2728" w:type="dxa"/>
            <w:shd w:val="clear" w:color="auto" w:fill="FFFFFF"/>
          </w:tcPr>
          <w:p w:rsidR="00547B01" w:rsidRDefault="00DB629A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3.0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547B01">
        <w:trPr>
          <w:trHeight w:hRule="exact" w:val="381"/>
        </w:trPr>
        <w:tc>
          <w:tcPr>
            <w:tcW w:w="6724" w:type="dxa"/>
            <w:shd w:val="clear" w:color="auto" w:fill="FFFFFF"/>
          </w:tcPr>
          <w:p w:rsidR="00547B01" w:rsidRDefault="00DB629A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Glucose</w:t>
            </w:r>
          </w:p>
        </w:tc>
        <w:tc>
          <w:tcPr>
            <w:tcW w:w="2728" w:type="dxa"/>
            <w:shd w:val="clear" w:color="auto" w:fill="FFFFFF"/>
          </w:tcPr>
          <w:p w:rsidR="00547B01" w:rsidRDefault="00DB629A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1.0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547B01">
        <w:trPr>
          <w:trHeight w:hRule="exact" w:val="381"/>
        </w:trPr>
        <w:tc>
          <w:tcPr>
            <w:tcW w:w="6724" w:type="dxa"/>
            <w:shd w:val="clear" w:color="auto" w:fill="FFFFFF"/>
          </w:tcPr>
          <w:p w:rsidR="00547B01" w:rsidRDefault="00DB629A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Agar</w:t>
            </w:r>
          </w:p>
        </w:tc>
        <w:tc>
          <w:tcPr>
            <w:tcW w:w="2728" w:type="dxa"/>
            <w:shd w:val="clear" w:color="auto" w:fill="FFFFFF"/>
          </w:tcPr>
          <w:p w:rsidR="00547B01" w:rsidRDefault="00DB629A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15.0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547B01">
        <w:trPr>
          <w:trHeight w:hRule="exact" w:val="381"/>
        </w:trPr>
        <w:tc>
          <w:tcPr>
            <w:tcW w:w="9452" w:type="dxa"/>
            <w:gridSpan w:val="2"/>
            <w:shd w:val="clear" w:color="auto" w:fill="FFFFFF"/>
            <w:vAlign w:val="center"/>
          </w:tcPr>
          <w:p w:rsidR="00547B01" w:rsidRDefault="00DB629A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 xml:space="preserve">pH </w:t>
            </w:r>
            <w:r>
              <w:rPr>
                <w:rFonts w:eastAsia="微软雅黑" w:hint="eastAsia"/>
                <w:bCs/>
                <w:color w:val="000000"/>
                <w:szCs w:val="21"/>
              </w:rPr>
              <w:t>7</w:t>
            </w:r>
            <w:r>
              <w:rPr>
                <w:rFonts w:eastAsia="微软雅黑"/>
                <w:bCs/>
                <w:color w:val="000000"/>
                <w:szCs w:val="21"/>
              </w:rPr>
              <w:t>.</w:t>
            </w:r>
            <w:r>
              <w:rPr>
                <w:rFonts w:eastAsia="微软雅黑" w:hint="eastAsia"/>
                <w:bCs/>
                <w:color w:val="000000"/>
                <w:szCs w:val="21"/>
              </w:rPr>
              <w:t>0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 w:rsidR="00547B01" w:rsidRDefault="00547B01">
      <w:pPr>
        <w:spacing w:line="320" w:lineRule="exact"/>
        <w:rPr>
          <w:rFonts w:eastAsia="微软雅黑"/>
          <w:b/>
          <w:bCs/>
          <w:szCs w:val="21"/>
        </w:rPr>
      </w:pPr>
    </w:p>
    <w:p w:rsidR="00547B01" w:rsidRDefault="00DB629A"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 w:rsidR="00547B01" w:rsidRDefault="00DB629A"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bCs/>
          <w:szCs w:val="21"/>
        </w:rPr>
        <w:t xml:space="preserve">Suspend </w:t>
      </w:r>
      <w:r>
        <w:rPr>
          <w:rFonts w:eastAsia="微软雅黑" w:hint="eastAsia"/>
          <w:bCs/>
          <w:szCs w:val="21"/>
        </w:rPr>
        <w:t>24</w:t>
      </w:r>
      <w:r>
        <w:rPr>
          <w:rFonts w:eastAsia="微软雅黑"/>
          <w:bCs/>
          <w:szCs w:val="21"/>
        </w:rPr>
        <w:t xml:space="preserve">.0g in 1 L distilled or deionized water. Heat with frequent agitation and boil to completely dissolve the powder. Distribute into flasks. Autoclave at 121℃ for 15 minutes. </w:t>
      </w:r>
    </w:p>
    <w:p w:rsidR="00547B01" w:rsidRDefault="00547B01">
      <w:pPr>
        <w:spacing w:line="320" w:lineRule="exact"/>
        <w:ind w:rightChars="161" w:right="338" w:firstLineChars="50" w:firstLine="105"/>
        <w:rPr>
          <w:rFonts w:eastAsia="微软雅黑"/>
          <w:b/>
          <w:bCs/>
          <w:szCs w:val="21"/>
        </w:rPr>
      </w:pPr>
    </w:p>
    <w:p w:rsidR="00547B01" w:rsidRDefault="00DB629A">
      <w:pPr>
        <w:spacing w:line="320" w:lineRule="exact"/>
        <w:ind w:rightChars="161" w:right="338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 w:rsidR="00547B01" w:rsidRDefault="00DB629A">
      <w:pPr>
        <w:spacing w:line="320" w:lineRule="exact"/>
        <w:jc w:val="left"/>
        <w:rPr>
          <w:rFonts w:eastAsia="微软雅黑"/>
          <w:szCs w:val="21"/>
        </w:rPr>
      </w:pPr>
      <w:r>
        <w:rPr>
          <w:rFonts w:eastAsia="微软雅黑"/>
          <w:bCs/>
          <w:color w:val="000000"/>
          <w:szCs w:val="21"/>
        </w:rPr>
        <w:t>Cultural characteristics after 24 hours at</w:t>
      </w:r>
      <w:r>
        <w:rPr>
          <w:rFonts w:eastAsia="微软雅黑"/>
          <w:szCs w:val="21"/>
        </w:rPr>
        <w:t xml:space="preserve"> 3</w:t>
      </w:r>
      <w:r>
        <w:rPr>
          <w:rFonts w:eastAsia="微软雅黑" w:hint="eastAsia"/>
          <w:szCs w:val="21"/>
        </w:rPr>
        <w:t>5</w:t>
      </w:r>
      <w:r>
        <w:rPr>
          <w:rFonts w:eastAsia="微软雅黑"/>
          <w:szCs w:val="21"/>
        </w:rPr>
        <w:t>-3</w:t>
      </w:r>
      <w:r>
        <w:rPr>
          <w:rFonts w:eastAsia="微软雅黑" w:hint="eastAsia"/>
          <w:szCs w:val="21"/>
        </w:rPr>
        <w:t>7</w:t>
      </w:r>
      <w:r>
        <w:rPr>
          <w:rFonts w:eastAsia="微软雅黑"/>
          <w:szCs w:val="21"/>
        </w:rPr>
        <w:t>°C.</w:t>
      </w:r>
    </w:p>
    <w:tbl>
      <w:tblPr>
        <w:tblpPr w:leftFromText="180" w:rightFromText="180" w:vertAnchor="text" w:horzAnchor="margin" w:tblpX="121" w:tblpY="55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4"/>
        <w:gridCol w:w="4742"/>
      </w:tblGrid>
      <w:tr w:rsidR="00547B01">
        <w:trPr>
          <w:trHeight w:val="274"/>
        </w:trPr>
        <w:tc>
          <w:tcPr>
            <w:tcW w:w="4774" w:type="dxa"/>
            <w:shd w:val="clear" w:color="auto" w:fill="FFFFFF"/>
            <w:vAlign w:val="center"/>
          </w:tcPr>
          <w:p w:rsidR="00547B01" w:rsidRDefault="00DB629A">
            <w:pPr>
              <w:spacing w:line="320" w:lineRule="exact"/>
              <w:jc w:val="left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Quality control strains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547B01" w:rsidRDefault="00D916CE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 w:rsidRPr="00D916CE">
              <w:rPr>
                <w:rFonts w:eastAsia="微软雅黑"/>
                <w:b/>
                <w:bCs/>
                <w:color w:val="000000"/>
                <w:szCs w:val="21"/>
              </w:rPr>
              <w:t>Recovery</w:t>
            </w:r>
          </w:p>
        </w:tc>
      </w:tr>
      <w:tr w:rsidR="00547B01">
        <w:trPr>
          <w:trHeight w:val="255"/>
        </w:trPr>
        <w:tc>
          <w:tcPr>
            <w:tcW w:w="4774" w:type="dxa"/>
            <w:shd w:val="clear" w:color="auto" w:fill="FFFFFF"/>
            <w:vAlign w:val="center"/>
          </w:tcPr>
          <w:p w:rsidR="00547B01" w:rsidRDefault="00DB629A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</w:rPr>
              <w:t>Escherichia coli</w:t>
            </w:r>
            <w:r>
              <w:rPr>
                <w:rFonts w:eastAsia="微软雅黑"/>
                <w:color w:val="000000"/>
                <w:szCs w:val="21"/>
              </w:rPr>
              <w:t xml:space="preserve"> ATCC25922</w:t>
            </w:r>
          </w:p>
        </w:tc>
        <w:tc>
          <w:tcPr>
            <w:tcW w:w="4742" w:type="dxa"/>
            <w:vMerge w:val="restart"/>
            <w:shd w:val="clear" w:color="auto" w:fill="FFFFFF"/>
            <w:vAlign w:val="center"/>
          </w:tcPr>
          <w:p w:rsidR="00547B01" w:rsidRDefault="00DB629A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311AB5">
              <w:rPr>
                <w:rFonts w:eastAsia="微软雅黑" w:hint="eastAsia"/>
                <w:i/>
                <w:color w:val="000000"/>
                <w:szCs w:val="21"/>
              </w:rPr>
              <w:t>P</w:t>
            </w:r>
            <w:r w:rsidR="007C2EF6" w:rsidRPr="00311AB5">
              <w:rPr>
                <w:rFonts w:eastAsia="微软雅黑"/>
                <w:i/>
                <w:color w:val="000000"/>
                <w:szCs w:val="21"/>
                <w:vertAlign w:val="subscript"/>
              </w:rPr>
              <w:t>R</w:t>
            </w:r>
            <w:r>
              <w:rPr>
                <w:rFonts w:eastAsia="微软雅黑" w:hint="eastAsia"/>
                <w:color w:val="000000"/>
                <w:szCs w:val="21"/>
              </w:rPr>
              <w:t>≥</w:t>
            </w:r>
            <w:r>
              <w:rPr>
                <w:rFonts w:eastAsia="微软雅黑" w:hint="eastAsia"/>
                <w:color w:val="000000"/>
                <w:szCs w:val="21"/>
              </w:rPr>
              <w:t>0.7</w:t>
            </w:r>
          </w:p>
        </w:tc>
      </w:tr>
      <w:tr w:rsidR="00547B01">
        <w:trPr>
          <w:trHeight w:val="255"/>
        </w:trPr>
        <w:tc>
          <w:tcPr>
            <w:tcW w:w="4774" w:type="dxa"/>
            <w:shd w:val="clear" w:color="auto" w:fill="FFFFFF"/>
          </w:tcPr>
          <w:p w:rsidR="00547B01" w:rsidRDefault="00DB629A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i/>
                <w:iCs/>
                <w:color w:val="000000"/>
                <w:szCs w:val="21"/>
              </w:rPr>
              <w:t>Staphylococcus aureus</w:t>
            </w:r>
            <w:r>
              <w:rPr>
                <w:rFonts w:eastAsia="微软雅黑" w:hint="eastAsia"/>
                <w:color w:val="000000"/>
                <w:szCs w:val="21"/>
              </w:rPr>
              <w:t>ATCC6538</w:t>
            </w:r>
          </w:p>
        </w:tc>
        <w:tc>
          <w:tcPr>
            <w:tcW w:w="4742" w:type="dxa"/>
            <w:vMerge/>
            <w:shd w:val="clear" w:color="auto" w:fill="FFFFFF"/>
            <w:vAlign w:val="center"/>
          </w:tcPr>
          <w:p w:rsidR="00547B01" w:rsidRDefault="00547B01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</w:p>
        </w:tc>
      </w:tr>
      <w:tr w:rsidR="00547B01">
        <w:trPr>
          <w:trHeight w:val="255"/>
        </w:trPr>
        <w:tc>
          <w:tcPr>
            <w:tcW w:w="4774" w:type="dxa"/>
            <w:shd w:val="clear" w:color="auto" w:fill="FFFFFF"/>
          </w:tcPr>
          <w:p w:rsidR="00547B01" w:rsidRDefault="00DB629A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i/>
                <w:iCs/>
                <w:color w:val="000000"/>
                <w:szCs w:val="21"/>
              </w:rPr>
              <w:t>Pseudomonas aeruginosa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ATCC27853</w:t>
            </w:r>
          </w:p>
        </w:tc>
        <w:tc>
          <w:tcPr>
            <w:tcW w:w="4742" w:type="dxa"/>
            <w:vMerge/>
            <w:shd w:val="clear" w:color="auto" w:fill="FFFFFF"/>
            <w:vAlign w:val="center"/>
          </w:tcPr>
          <w:p w:rsidR="00547B01" w:rsidRDefault="00547B01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</w:p>
        </w:tc>
      </w:tr>
      <w:tr w:rsidR="00547B01">
        <w:trPr>
          <w:trHeight w:val="255"/>
        </w:trPr>
        <w:tc>
          <w:tcPr>
            <w:tcW w:w="4774" w:type="dxa"/>
            <w:shd w:val="clear" w:color="auto" w:fill="FFFFFF"/>
          </w:tcPr>
          <w:p w:rsidR="00547B01" w:rsidRDefault="00DB629A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i/>
                <w:iCs/>
                <w:color w:val="000000"/>
                <w:szCs w:val="21"/>
              </w:rPr>
              <w:t>Bacillus subtilis</w:t>
            </w:r>
            <w:r>
              <w:rPr>
                <w:rFonts w:eastAsia="微软雅黑" w:hint="eastAsia"/>
                <w:color w:val="000000"/>
                <w:szCs w:val="21"/>
              </w:rPr>
              <w:t>ATCC6633</w:t>
            </w:r>
          </w:p>
        </w:tc>
        <w:tc>
          <w:tcPr>
            <w:tcW w:w="4742" w:type="dxa"/>
            <w:vMerge/>
            <w:shd w:val="clear" w:color="auto" w:fill="FFFFFF"/>
            <w:vAlign w:val="center"/>
          </w:tcPr>
          <w:p w:rsidR="00547B01" w:rsidRDefault="00547B01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</w:p>
        </w:tc>
      </w:tr>
    </w:tbl>
    <w:p w:rsidR="00547B01" w:rsidRDefault="00547B01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</w:p>
    <w:p w:rsidR="00547B01" w:rsidRDefault="00DB629A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 w:rsidR="00547B01" w:rsidRDefault="00DB629A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Keep container tightly closed, store in a cool, dry place, away from bright light.</w:t>
      </w:r>
    </w:p>
    <w:p w:rsidR="00547B01" w:rsidRDefault="00DB629A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 w:rsidR="00547B01" w:rsidRDefault="00547B01">
      <w:pPr>
        <w:spacing w:line="320" w:lineRule="exact"/>
        <w:ind w:rightChars="469" w:right="985"/>
        <w:rPr>
          <w:rFonts w:eastAsia="微软雅黑"/>
          <w:b/>
          <w:bCs/>
          <w:szCs w:val="21"/>
        </w:rPr>
      </w:pPr>
    </w:p>
    <w:p w:rsidR="00547B01" w:rsidRDefault="00DB629A">
      <w:pPr>
        <w:spacing w:line="320" w:lineRule="exact"/>
        <w:ind w:rightChars="469" w:right="98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 w:rsidR="00547B01" w:rsidRDefault="00DB629A">
      <w:pPr>
        <w:spacing w:line="320" w:lineRule="exact"/>
        <w:ind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lastRenderedPageBreak/>
        <w:t>1. When weighing the dehydrated medium, please wear masks to avoid causing respiratory system discomfort</w:t>
      </w:r>
    </w:p>
    <w:p w:rsidR="00547B01" w:rsidRDefault="00DB629A">
      <w:pPr>
        <w:spacing w:line="320" w:lineRule="exact"/>
        <w:ind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 w:rsidR="00547B01" w:rsidRDefault="00547B01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</w:p>
    <w:p w:rsidR="00547B01" w:rsidRDefault="00DB629A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 w:rsidR="00547B01" w:rsidRDefault="00DB629A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 w:rsidR="00547B01" w:rsidRDefault="00547B01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</w:p>
    <w:p w:rsidR="00547B01" w:rsidRDefault="00DB629A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 w:rsidR="00547B01" w:rsidRDefault="00DB629A">
      <w:pPr>
        <w:spacing w:line="320" w:lineRule="exact"/>
        <w:ind w:firstLineChars="50" w:firstLine="105"/>
        <w:rPr>
          <w:szCs w:val="21"/>
        </w:rPr>
      </w:pPr>
      <w:r>
        <w:rPr>
          <w:rFonts w:eastAsia="微软雅黑"/>
          <w:szCs w:val="21"/>
        </w:rPr>
        <w:t xml:space="preserve">On </w:t>
      </w:r>
      <w:r w:rsidR="008A4BB8">
        <w:rPr>
          <w:rFonts w:hint="eastAsia"/>
          <w:szCs w:val="21"/>
        </w:rPr>
        <w:t>December 1</w:t>
      </w:r>
      <w:r>
        <w:rPr>
          <w:rFonts w:eastAsia="微软雅黑"/>
          <w:szCs w:val="21"/>
        </w:rPr>
        <w:t>, 20</w:t>
      </w:r>
      <w:r>
        <w:rPr>
          <w:rFonts w:hint="eastAsia"/>
          <w:szCs w:val="21"/>
        </w:rPr>
        <w:t>24</w:t>
      </w:r>
    </w:p>
    <w:p w:rsidR="00547B01" w:rsidRDefault="00547B01">
      <w:pPr>
        <w:spacing w:line="320" w:lineRule="exact"/>
        <w:ind w:firstLineChars="50" w:firstLine="105"/>
        <w:rPr>
          <w:rFonts w:eastAsia="微软雅黑"/>
          <w:szCs w:val="21"/>
        </w:rPr>
      </w:pPr>
    </w:p>
    <w:p w:rsidR="00547B01" w:rsidRDefault="00DB629A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 w:rsidR="00547B01" w:rsidRDefault="00DB629A">
      <w:pPr>
        <w:spacing w:line="320" w:lineRule="exact"/>
        <w:ind w:leftChars="43" w:left="90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USP</w:t>
      </w:r>
    </w:p>
    <w:p w:rsidR="00547B01" w:rsidRDefault="00DB629A">
      <w:pPr>
        <w:spacing w:line="320" w:lineRule="exact"/>
        <w:ind w:leftChars="43" w:left="90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FDA BAM</w:t>
      </w:r>
    </w:p>
    <w:sectPr w:rsidR="00547B01" w:rsidSect="00C0513A">
      <w:headerReference w:type="default" r:id="rId7"/>
      <w:footerReference w:type="default" r:id="rId8"/>
      <w:pgSz w:w="11906" w:h="16838"/>
      <w:pgMar w:top="619" w:right="1109" w:bottom="1800" w:left="1109" w:header="562" w:footer="56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BB" w:rsidRDefault="00FA5ABB">
      <w:r>
        <w:separator/>
      </w:r>
    </w:p>
  </w:endnote>
  <w:endnote w:type="continuationSeparator" w:id="1">
    <w:p w:rsidR="00FA5ABB" w:rsidRDefault="00FA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01" w:rsidRDefault="00DB629A">
    <w:r>
      <w:rPr>
        <w:noProof/>
      </w:rPr>
      <w:drawing>
        <wp:inline distT="0" distB="0" distL="114300" distR="114300">
          <wp:extent cx="6145530" cy="867410"/>
          <wp:effectExtent l="0" t="0" r="1270" b="8890"/>
          <wp:docPr id="2" name="图片 2" descr="英文标头-模板-科学城公司地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-科学城公司地址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553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rFonts w:hint="eastAsia"/>
            <w:lang w:val="zh-CN"/>
          </w:rPr>
          <w:t xml:space="preserve">Page </w:t>
        </w:r>
        <w:r w:rsidR="00835A12">
          <w:fldChar w:fldCharType="begin"/>
        </w:r>
        <w:r>
          <w:instrText xml:space="preserve"> PAGE </w:instrText>
        </w:r>
        <w:r w:rsidR="00835A12">
          <w:fldChar w:fldCharType="separate"/>
        </w:r>
        <w:r w:rsidR="00D916CE">
          <w:rPr>
            <w:noProof/>
          </w:rPr>
          <w:t>1</w:t>
        </w:r>
        <w:r w:rsidR="00835A12">
          <w:fldChar w:fldCharType="end"/>
        </w:r>
        <w:r>
          <w:rPr>
            <w:lang w:val="zh-CN"/>
          </w:rPr>
          <w:t xml:space="preserve"> / </w:t>
        </w:r>
        <w:fldSimple w:instr=" NUMPAGES  ">
          <w:r w:rsidR="00D916CE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BB" w:rsidRDefault="00FA5ABB">
      <w:r>
        <w:separator/>
      </w:r>
    </w:p>
  </w:footnote>
  <w:footnote w:type="continuationSeparator" w:id="1">
    <w:p w:rsidR="00FA5ABB" w:rsidRDefault="00FA5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01" w:rsidRDefault="00DB629A">
    <w:pPr>
      <w:pStyle w:val="a6"/>
      <w:pBdr>
        <w:bottom w:val="none" w:sz="0" w:space="1" w:color="auto"/>
      </w:pBdr>
    </w:pPr>
    <w:r>
      <w:rPr>
        <w:rFonts w:hint="eastAsia"/>
        <w:noProof/>
      </w:rPr>
      <w:drawing>
        <wp:inline distT="0" distB="0" distL="114300" distR="114300">
          <wp:extent cx="6148070" cy="1025525"/>
          <wp:effectExtent l="0" t="0" r="11430" b="3175"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8070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志毅 何">
    <w15:presenceInfo w15:providerId="Windows Live" w15:userId="6a4d3e042bdb5d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JhZGRiZGQ3ZThmNzhhOTM1OGM0YmUxYTQzNzkyMDk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2540"/>
    <w:rsid w:val="0008586B"/>
    <w:rsid w:val="0008708E"/>
    <w:rsid w:val="00087ED5"/>
    <w:rsid w:val="000A498E"/>
    <w:rsid w:val="000B2027"/>
    <w:rsid w:val="000C614C"/>
    <w:rsid w:val="000F582C"/>
    <w:rsid w:val="00101159"/>
    <w:rsid w:val="00101BA8"/>
    <w:rsid w:val="001029A7"/>
    <w:rsid w:val="001142F0"/>
    <w:rsid w:val="00134E3F"/>
    <w:rsid w:val="00147276"/>
    <w:rsid w:val="00151ADD"/>
    <w:rsid w:val="001542D6"/>
    <w:rsid w:val="0015722D"/>
    <w:rsid w:val="0016345D"/>
    <w:rsid w:val="001703FB"/>
    <w:rsid w:val="00172A27"/>
    <w:rsid w:val="00176064"/>
    <w:rsid w:val="00180468"/>
    <w:rsid w:val="00194005"/>
    <w:rsid w:val="001A7479"/>
    <w:rsid w:val="001C29D9"/>
    <w:rsid w:val="001D1291"/>
    <w:rsid w:val="001E32D3"/>
    <w:rsid w:val="00203A40"/>
    <w:rsid w:val="002146EC"/>
    <w:rsid w:val="00222E66"/>
    <w:rsid w:val="00225986"/>
    <w:rsid w:val="002365AD"/>
    <w:rsid w:val="00264D76"/>
    <w:rsid w:val="00271FDE"/>
    <w:rsid w:val="0027567D"/>
    <w:rsid w:val="00276ED2"/>
    <w:rsid w:val="00280F43"/>
    <w:rsid w:val="00284B36"/>
    <w:rsid w:val="00287478"/>
    <w:rsid w:val="002977D7"/>
    <w:rsid w:val="002A7833"/>
    <w:rsid w:val="002C1F51"/>
    <w:rsid w:val="002C583B"/>
    <w:rsid w:val="002D25E2"/>
    <w:rsid w:val="00311AB5"/>
    <w:rsid w:val="00313701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528C"/>
    <w:rsid w:val="003C549B"/>
    <w:rsid w:val="003D7CCB"/>
    <w:rsid w:val="003E3725"/>
    <w:rsid w:val="004076EA"/>
    <w:rsid w:val="00417F69"/>
    <w:rsid w:val="00452368"/>
    <w:rsid w:val="0045701E"/>
    <w:rsid w:val="004721B8"/>
    <w:rsid w:val="0048556A"/>
    <w:rsid w:val="00493F9D"/>
    <w:rsid w:val="00495F39"/>
    <w:rsid w:val="004B0299"/>
    <w:rsid w:val="004E5741"/>
    <w:rsid w:val="00513385"/>
    <w:rsid w:val="00516DB5"/>
    <w:rsid w:val="00543E5A"/>
    <w:rsid w:val="00546E31"/>
    <w:rsid w:val="00547B01"/>
    <w:rsid w:val="00563EAE"/>
    <w:rsid w:val="00567D4C"/>
    <w:rsid w:val="0058412E"/>
    <w:rsid w:val="005A1195"/>
    <w:rsid w:val="005D0FE8"/>
    <w:rsid w:val="005D183D"/>
    <w:rsid w:val="005E3979"/>
    <w:rsid w:val="006022BB"/>
    <w:rsid w:val="00612244"/>
    <w:rsid w:val="00632886"/>
    <w:rsid w:val="00632C8F"/>
    <w:rsid w:val="00657480"/>
    <w:rsid w:val="006601B2"/>
    <w:rsid w:val="00663BB7"/>
    <w:rsid w:val="00665863"/>
    <w:rsid w:val="00683162"/>
    <w:rsid w:val="00684F44"/>
    <w:rsid w:val="006908B1"/>
    <w:rsid w:val="00697A41"/>
    <w:rsid w:val="006A1259"/>
    <w:rsid w:val="006B51A3"/>
    <w:rsid w:val="006C09BE"/>
    <w:rsid w:val="006D7597"/>
    <w:rsid w:val="006F0E29"/>
    <w:rsid w:val="00705846"/>
    <w:rsid w:val="00706158"/>
    <w:rsid w:val="00710872"/>
    <w:rsid w:val="00721D6D"/>
    <w:rsid w:val="007343CF"/>
    <w:rsid w:val="00777C25"/>
    <w:rsid w:val="00786AB3"/>
    <w:rsid w:val="00797AF5"/>
    <w:rsid w:val="007B1BE6"/>
    <w:rsid w:val="007B382B"/>
    <w:rsid w:val="007C2EF6"/>
    <w:rsid w:val="007C7579"/>
    <w:rsid w:val="007D45E1"/>
    <w:rsid w:val="007E079D"/>
    <w:rsid w:val="007E3425"/>
    <w:rsid w:val="007E6302"/>
    <w:rsid w:val="00814001"/>
    <w:rsid w:val="00814993"/>
    <w:rsid w:val="00821585"/>
    <w:rsid w:val="008247DC"/>
    <w:rsid w:val="0083538B"/>
    <w:rsid w:val="00835A12"/>
    <w:rsid w:val="00840F85"/>
    <w:rsid w:val="00855948"/>
    <w:rsid w:val="008713ED"/>
    <w:rsid w:val="00873F6B"/>
    <w:rsid w:val="00877897"/>
    <w:rsid w:val="00883DCD"/>
    <w:rsid w:val="00893675"/>
    <w:rsid w:val="0089661C"/>
    <w:rsid w:val="008A4BB8"/>
    <w:rsid w:val="008B345F"/>
    <w:rsid w:val="008B56C3"/>
    <w:rsid w:val="008D0A72"/>
    <w:rsid w:val="008F61CC"/>
    <w:rsid w:val="008F7643"/>
    <w:rsid w:val="00906BA2"/>
    <w:rsid w:val="009266EB"/>
    <w:rsid w:val="0093620B"/>
    <w:rsid w:val="0094753B"/>
    <w:rsid w:val="00962AB2"/>
    <w:rsid w:val="00964D45"/>
    <w:rsid w:val="009865C0"/>
    <w:rsid w:val="009932AB"/>
    <w:rsid w:val="0099577F"/>
    <w:rsid w:val="009A19AC"/>
    <w:rsid w:val="009A201A"/>
    <w:rsid w:val="009A2C8C"/>
    <w:rsid w:val="009B5750"/>
    <w:rsid w:val="009C2040"/>
    <w:rsid w:val="009C4698"/>
    <w:rsid w:val="009D5795"/>
    <w:rsid w:val="009D5E3B"/>
    <w:rsid w:val="009E564F"/>
    <w:rsid w:val="009F081A"/>
    <w:rsid w:val="00A120D3"/>
    <w:rsid w:val="00A14FBE"/>
    <w:rsid w:val="00A22549"/>
    <w:rsid w:val="00A2433F"/>
    <w:rsid w:val="00A34E92"/>
    <w:rsid w:val="00A450F3"/>
    <w:rsid w:val="00A457A8"/>
    <w:rsid w:val="00A47E98"/>
    <w:rsid w:val="00A571BE"/>
    <w:rsid w:val="00A86CBD"/>
    <w:rsid w:val="00A90D83"/>
    <w:rsid w:val="00A91611"/>
    <w:rsid w:val="00A92C18"/>
    <w:rsid w:val="00A93CD2"/>
    <w:rsid w:val="00AA30C3"/>
    <w:rsid w:val="00AB2CF9"/>
    <w:rsid w:val="00AB6B79"/>
    <w:rsid w:val="00AB6D90"/>
    <w:rsid w:val="00AC3F67"/>
    <w:rsid w:val="00AD31F1"/>
    <w:rsid w:val="00AE18F1"/>
    <w:rsid w:val="00AE3DFF"/>
    <w:rsid w:val="00AF53C9"/>
    <w:rsid w:val="00B023E3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0513A"/>
    <w:rsid w:val="00C10D98"/>
    <w:rsid w:val="00C13B17"/>
    <w:rsid w:val="00C23C72"/>
    <w:rsid w:val="00C36468"/>
    <w:rsid w:val="00C502D4"/>
    <w:rsid w:val="00C5397D"/>
    <w:rsid w:val="00C717B7"/>
    <w:rsid w:val="00C81E24"/>
    <w:rsid w:val="00C836A5"/>
    <w:rsid w:val="00C91A60"/>
    <w:rsid w:val="00CB2B5A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C20"/>
    <w:rsid w:val="00D41F06"/>
    <w:rsid w:val="00D542FF"/>
    <w:rsid w:val="00D54397"/>
    <w:rsid w:val="00D601BF"/>
    <w:rsid w:val="00D65CE8"/>
    <w:rsid w:val="00D67448"/>
    <w:rsid w:val="00D72BC2"/>
    <w:rsid w:val="00D80C42"/>
    <w:rsid w:val="00D80E3A"/>
    <w:rsid w:val="00D8695E"/>
    <w:rsid w:val="00D916CE"/>
    <w:rsid w:val="00D974C5"/>
    <w:rsid w:val="00DB629A"/>
    <w:rsid w:val="00DC001C"/>
    <w:rsid w:val="00DC04F4"/>
    <w:rsid w:val="00DD2EB3"/>
    <w:rsid w:val="00DE3EBB"/>
    <w:rsid w:val="00DF443B"/>
    <w:rsid w:val="00E129EB"/>
    <w:rsid w:val="00E21CB8"/>
    <w:rsid w:val="00E357D3"/>
    <w:rsid w:val="00E419D9"/>
    <w:rsid w:val="00E43238"/>
    <w:rsid w:val="00E50886"/>
    <w:rsid w:val="00E518D8"/>
    <w:rsid w:val="00E55294"/>
    <w:rsid w:val="00E55F34"/>
    <w:rsid w:val="00E84589"/>
    <w:rsid w:val="00E85F73"/>
    <w:rsid w:val="00E862D7"/>
    <w:rsid w:val="00E93811"/>
    <w:rsid w:val="00E95756"/>
    <w:rsid w:val="00E95C07"/>
    <w:rsid w:val="00EB0DDC"/>
    <w:rsid w:val="00EC0A76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94DEB"/>
    <w:rsid w:val="00FA204C"/>
    <w:rsid w:val="00FA5ABB"/>
    <w:rsid w:val="00FD19E2"/>
    <w:rsid w:val="00FD4F3C"/>
    <w:rsid w:val="00FD769B"/>
    <w:rsid w:val="09213488"/>
    <w:rsid w:val="09F92A15"/>
    <w:rsid w:val="471C2D4A"/>
    <w:rsid w:val="489C4AEB"/>
    <w:rsid w:val="51A13431"/>
    <w:rsid w:val="53405885"/>
    <w:rsid w:val="60C14A11"/>
    <w:rsid w:val="7C8D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rsid w:val="00C0513A"/>
    <w:pPr>
      <w:jc w:val="left"/>
    </w:pPr>
  </w:style>
  <w:style w:type="paragraph" w:styleId="a4">
    <w:name w:val="Balloon Text"/>
    <w:basedOn w:val="a"/>
    <w:autoRedefine/>
    <w:qFormat/>
    <w:rsid w:val="00C0513A"/>
    <w:rPr>
      <w:sz w:val="18"/>
      <w:szCs w:val="18"/>
    </w:rPr>
  </w:style>
  <w:style w:type="paragraph" w:styleId="a5">
    <w:name w:val="footer"/>
    <w:basedOn w:val="a"/>
    <w:link w:val="Char"/>
    <w:autoRedefine/>
    <w:qFormat/>
    <w:rsid w:val="00C05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qFormat/>
    <w:rsid w:val="00C05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autoRedefine/>
    <w:qFormat/>
    <w:rsid w:val="00C0513A"/>
    <w:rPr>
      <w:b/>
      <w:bCs/>
    </w:rPr>
  </w:style>
  <w:style w:type="table" w:styleId="a8">
    <w:name w:val="Table Grid"/>
    <w:basedOn w:val="a1"/>
    <w:autoRedefine/>
    <w:qFormat/>
    <w:rsid w:val="00C051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qFormat/>
    <w:rsid w:val="00C0513A"/>
    <w:rPr>
      <w:color w:val="800080" w:themeColor="followedHyperlink"/>
      <w:u w:val="single"/>
    </w:rPr>
  </w:style>
  <w:style w:type="character" w:styleId="aa">
    <w:name w:val="Hyperlink"/>
    <w:autoRedefine/>
    <w:qFormat/>
    <w:rsid w:val="00C0513A"/>
    <w:rPr>
      <w:color w:val="0000FF"/>
      <w:u w:val="single"/>
    </w:rPr>
  </w:style>
  <w:style w:type="character" w:styleId="ab">
    <w:name w:val="annotation reference"/>
    <w:autoRedefine/>
    <w:qFormat/>
    <w:rsid w:val="00C0513A"/>
    <w:rPr>
      <w:sz w:val="21"/>
      <w:szCs w:val="21"/>
    </w:rPr>
  </w:style>
  <w:style w:type="character" w:customStyle="1" w:styleId="Char">
    <w:name w:val="页脚 Char"/>
    <w:link w:val="a5"/>
    <w:qFormat/>
    <w:rsid w:val="00C0513A"/>
    <w:rPr>
      <w:kern w:val="2"/>
      <w:sz w:val="18"/>
      <w:szCs w:val="18"/>
    </w:rPr>
  </w:style>
  <w:style w:type="character" w:customStyle="1" w:styleId="Char0">
    <w:name w:val="页眉 Char"/>
    <w:link w:val="a6"/>
    <w:autoRedefine/>
    <w:qFormat/>
    <w:rsid w:val="00C0513A"/>
    <w:rPr>
      <w:kern w:val="2"/>
      <w:sz w:val="18"/>
      <w:szCs w:val="18"/>
    </w:rPr>
  </w:style>
  <w:style w:type="character" w:customStyle="1" w:styleId="UnresolvedMention1">
    <w:name w:val="Unresolved Mention1"/>
    <w:basedOn w:val="a0"/>
    <w:autoRedefine/>
    <w:uiPriority w:val="99"/>
    <w:semiHidden/>
    <w:unhideWhenUsed/>
    <w:qFormat/>
    <w:rsid w:val="00C0513A"/>
    <w:rPr>
      <w:color w:val="605E5C"/>
      <w:shd w:val="clear" w:color="auto" w:fill="E1DFDD"/>
    </w:rPr>
  </w:style>
  <w:style w:type="paragraph" w:styleId="ac">
    <w:name w:val="Revision"/>
    <w:hidden/>
    <w:uiPriority w:val="99"/>
    <w:unhideWhenUsed/>
    <w:rsid w:val="00DB629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203B5A-1188-EF4A-BED3-7C77E450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CRM012　金黄色葡萄球菌显色培养基说明书 </dc:title>
  <dc:creator>huankai1</dc:creator>
  <cp:lastModifiedBy>XXX</cp:lastModifiedBy>
  <cp:revision>18</cp:revision>
  <cp:lastPrinted>2019-05-14T07:26:00Z</cp:lastPrinted>
  <dcterms:created xsi:type="dcterms:W3CDTF">2024-06-11T12:41:00Z</dcterms:created>
  <dcterms:modified xsi:type="dcterms:W3CDTF">2024-12-30T10:12:00Z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6746CB426CED499F887802549EC99FE9_13</vt:lpwstr>
  </property>
</Properties>
</file>