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spacing w:line="320" w:lineRule="exact"/>
        <w:ind w:left="0" w:leftChars="0" w:firstLine="0" w:firstLineChars="0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 xml:space="preserve"> SS Agar</w:t>
      </w:r>
    </w:p>
    <w:p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HCM</w:t>
            </w:r>
            <w:r>
              <w:rPr>
                <w:rFonts w:hint="eastAsia"/>
                <w:bCs/>
                <w:szCs w:val="21"/>
                <w:lang w:val="en-US" w:eastAsia="zh-CN"/>
              </w:rPr>
              <w:t>110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hint="eastAsia" w:eastAsia="微软雅黑"/>
                <w:bCs/>
                <w:szCs w:val="21"/>
                <w:lang w:val="en-US" w:eastAsia="zh-CN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  <w:bookmarkStart w:id="0" w:name="_GoBack"/>
            <w:bookmarkEnd w:id="0"/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 xml:space="preserve">For the isolation of </w:t>
      </w:r>
      <w:r>
        <w:rPr>
          <w:rFonts w:hint="default" w:ascii="Times New Roman Italic" w:hAnsi="Times New Roman Italic" w:cs="Times New Roman Italic"/>
          <w:i/>
          <w:iCs/>
          <w:kern w:val="0"/>
          <w:szCs w:val="21"/>
          <w:lang w:val="en-US" w:eastAsia="zh-CN"/>
        </w:rPr>
        <w:t xml:space="preserve">Salmonella </w:t>
      </w:r>
      <w:r>
        <w:rPr>
          <w:rFonts w:hint="eastAsia"/>
          <w:kern w:val="0"/>
          <w:szCs w:val="21"/>
          <w:lang w:val="en-US" w:eastAsia="zh-CN"/>
        </w:rPr>
        <w:t xml:space="preserve">and some </w:t>
      </w:r>
      <w:r>
        <w:rPr>
          <w:rFonts w:hint="default" w:ascii="Times New Roman Italic" w:hAnsi="Times New Roman Italic" w:cs="Times New Roman Italic"/>
          <w:i/>
          <w:iCs/>
          <w:kern w:val="0"/>
          <w:szCs w:val="21"/>
          <w:lang w:val="en-US" w:eastAsia="zh-CN"/>
        </w:rPr>
        <w:t>Shigella</w:t>
      </w:r>
      <w:r>
        <w:rPr>
          <w:rFonts w:hint="eastAsia"/>
          <w:kern w:val="0"/>
          <w:szCs w:val="21"/>
          <w:lang w:val="en-US" w:eastAsia="zh-CN"/>
        </w:rPr>
        <w:t xml:space="preserve"> species from clinical specimens, foods etc..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 xml:space="preserve">Peptone, beef extract powder provides carbon, nitrogen, vitamins and minerals; lactose into </w:t>
      </w:r>
      <w:r>
        <w:rPr>
          <w:rFonts w:hint="default"/>
          <w:kern w:val="0"/>
          <w:szCs w:val="21"/>
          <w:lang w:val="en-US" w:eastAsia="zh-CN"/>
        </w:rPr>
        <w:t>fermentable sugars; ox bile salt, sodium citrate and brilliant green against Gram-positive bacteria and most of coliforms and Proteus, but it does not affect the growth of salmonella; neutral red as pH indicator, agar as medium coagulant.</w:t>
      </w:r>
    </w:p>
    <w:p>
      <w:pPr>
        <w:spacing w:line="320" w:lineRule="exact"/>
        <w:ind w:left="90" w:leftChars="43"/>
        <w:rPr>
          <w:rFonts w:hint="eastAsia"/>
          <w:kern w:val="0"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4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Beef extract 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Peptone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Cs w:val="21"/>
                <w:lang w:val="en-US" w:eastAsia="zh-CN"/>
              </w:rPr>
              <w:t>Bile salts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8.5g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Agar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Hans"/>
              </w:rPr>
              <w:t>.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Lactose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Sodium citrate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8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5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g</w:t>
            </w:r>
          </w:p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Sodium thiosulfate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8.5g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Ferric citrate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Neutral green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0.025g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exact"/>
        </w:trPr>
        <w:tc>
          <w:tcPr>
            <w:tcW w:w="4688" w:type="dxa"/>
            <w:shd w:val="clear" w:color="auto" w:fill="FFFFFF"/>
            <w:vAlign w:val="center"/>
          </w:tcPr>
          <w:p>
            <w:pPr>
              <w:spacing w:line="320" w:lineRule="exact"/>
              <w:ind w:right="338" w:rightChars="161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Brilliant green</w:t>
            </w:r>
          </w:p>
        </w:tc>
        <w:tc>
          <w:tcPr>
            <w:tcW w:w="44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0.00033g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exact"/>
        </w:trPr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7.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eastAsia="微软雅黑"/>
                <w:bCs/>
                <w:color w:val="000000"/>
                <w:szCs w:val="21"/>
              </w:rPr>
              <w:t>±0.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eastAsia="微软雅黑"/>
                <w:bCs/>
                <w:color w:val="000000"/>
                <w:szCs w:val="21"/>
              </w:rPr>
              <w:t xml:space="preserve">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Suspend 6</w:t>
      </w:r>
      <w:r>
        <w:rPr>
          <w:rFonts w:hint="default"/>
          <w:kern w:val="0"/>
          <w:szCs w:val="21"/>
          <w:lang w:eastAsia="zh-CN"/>
        </w:rPr>
        <w:t>0</w:t>
      </w:r>
      <w:r>
        <w:rPr>
          <w:rFonts w:hint="eastAsia"/>
          <w:kern w:val="0"/>
          <w:szCs w:val="21"/>
        </w:rPr>
        <w:t>g in 1 L of distilled water , stirring heated to boiling until completely dissolved, then cool to about 50℃ and distribute into petri dishes. Diluted and treated samples.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</w:rPr>
      </w:pPr>
    </w:p>
    <w:p>
      <w:pPr>
        <w:spacing w:line="320" w:lineRule="exact"/>
        <w:ind w:right="338" w:rightChars="161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hint="eastAsia" w:eastAsia="微软雅黑"/>
          <w:szCs w:val="21"/>
        </w:rPr>
        <w:t>Reactions after incubation at 36±</w:t>
      </w:r>
      <w:r>
        <w:rPr>
          <w:rFonts w:hint="eastAsia" w:eastAsia="微软雅黑"/>
          <w:szCs w:val="21"/>
          <w:lang w:val="en-US" w:eastAsia="zh-CN"/>
        </w:rPr>
        <w:t>1</w:t>
      </w:r>
      <w:r>
        <w:rPr>
          <w:rFonts w:hint="eastAsia" w:eastAsia="微软雅黑"/>
          <w:szCs w:val="21"/>
        </w:rPr>
        <w:t xml:space="preserve">°C for </w:t>
      </w:r>
      <w:r>
        <w:rPr>
          <w:rFonts w:hint="eastAsia" w:eastAsia="微软雅黑"/>
          <w:szCs w:val="21"/>
          <w:lang w:val="en-US" w:eastAsia="zh-CN"/>
        </w:rPr>
        <w:t>24</w:t>
      </w:r>
      <w:r>
        <w:rPr>
          <w:rFonts w:hint="eastAsia" w:eastAsia="微软雅黑"/>
          <w:szCs w:val="21"/>
        </w:rPr>
        <w:t xml:space="preserve">hours </w:t>
      </w:r>
      <w:r>
        <w:rPr>
          <w:rFonts w:eastAsia="微软雅黑"/>
          <w:szCs w:val="21"/>
        </w:rPr>
        <w:t>,</w:t>
      </w:r>
      <w:r>
        <w:rPr>
          <w:rFonts w:hint="eastAsia" w:eastAsia="微软雅黑"/>
          <w:szCs w:val="21"/>
          <w:lang w:val="en-US" w:eastAsia="zh-CN"/>
        </w:rPr>
        <w:t xml:space="preserve"> </w:t>
      </w:r>
      <w:r>
        <w:rPr>
          <w:rFonts w:eastAsia="微软雅黑"/>
          <w:szCs w:val="21"/>
        </w:rPr>
        <w:t>Medium is challenged with 10-100 colony forming units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4924"/>
      </w:tblGrid>
      <w:tr>
        <w:trPr>
          <w:trHeight w:val="491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Salmonella typhimurium ATCC14028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 PR≥0.5 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colorless translucent colony with black heart</w:t>
            </w:r>
          </w:p>
        </w:tc>
      </w:tr>
      <w:tr>
        <w:trPr>
          <w:trHeight w:val="325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Shigella flexneri </w:t>
            </w:r>
            <w:r>
              <w:rPr>
                <w:rFonts w:hint="eastAsia" w:eastAsia="微软雅黑"/>
                <w:i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CMCC (B) 51572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Cs w:val="21"/>
                <w:lang w:val="en-US" w:eastAsia="zh-CN"/>
              </w:rPr>
              <w:t>PR</w:t>
            </w:r>
            <w:r>
              <w:rPr>
                <w:rFonts w:hint="eastAsia"/>
              </w:rPr>
              <w:t>≥</w:t>
            </w:r>
            <w:r>
              <w:rPr>
                <w:rFonts w:hint="eastAsia" w:eastAsia="微软雅黑"/>
                <w:color w:val="000000"/>
                <w:szCs w:val="21"/>
                <w:lang w:val="en-US" w:eastAsia="zh-CN"/>
              </w:rPr>
              <w:t>0.5, colorless to light red colony, semi transparent</w:t>
            </w:r>
          </w:p>
        </w:tc>
      </w:tr>
    </w:tbl>
    <w:p>
      <w:pPr>
        <w:spacing w:line="320" w:lineRule="exact"/>
        <w:rPr>
          <w:rFonts w:hint="eastAsia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Sorage and Shelf Life</w:t>
      </w:r>
    </w:p>
    <w:p>
      <w:pPr>
        <w:spacing w:line="320" w:lineRule="exact"/>
        <w:ind w:right="338" w:rightChars="161"/>
        <w:rPr>
          <w:rFonts w:hint="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 xml:space="preserve">Keep container tightly closed, store in a cool, dry place, away from bright light. Storage </w:t>
      </w:r>
      <w:r>
        <w:rPr>
          <w:rFonts w:hint="default"/>
          <w:kern w:val="0"/>
          <w:szCs w:val="21"/>
          <w:lang w:val="en-US" w:eastAsia="zh-CN"/>
        </w:rPr>
        <w:t>period of 3 years.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Precautions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Rose, H. M., and M. H. Kolodny. 1942. The use of SS (Shigella-Salmonella) Agar for the isolation of Flexner Dysentery bacilli from the feces. J. Lab. Clin. Med. 27:1081-1083.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Isenberg, H. D. (ed.). 1992. Interpretation of aerobic bacterial growth on primary culture media, Clinical microbiology procedures handbook, vol. 1 p. 1.61-1.67. American Society for Microbiology, Washington, D.C.</w:t>
      </w:r>
    </w:p>
    <w:p>
      <w:pPr>
        <w:spacing w:line="320" w:lineRule="exact"/>
        <w:rPr>
          <w:rFonts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Vanderzant, C., and D. F. Splittstoesser (eds.). 2015. Compendium of methods for the microbiological examination of foods, 4th ed. American Public Health Association, Washington, D.C.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Microsoft YaHei">
    <w:altName w:val="汉仪旗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AF36AB3"/>
    <w:rsid w:val="27A60A1A"/>
    <w:rsid w:val="2857083D"/>
    <w:rsid w:val="362115CD"/>
    <w:rsid w:val="36BE4B81"/>
    <w:rsid w:val="3EBF6F70"/>
    <w:rsid w:val="4321710A"/>
    <w:rsid w:val="489C4AEB"/>
    <w:rsid w:val="51A13431"/>
    <w:rsid w:val="53405885"/>
    <w:rsid w:val="5AD23916"/>
    <w:rsid w:val="60C14A11"/>
    <w:rsid w:val="63162A59"/>
    <w:rsid w:val="714D4166"/>
    <w:rsid w:val="75BB3947"/>
    <w:rsid w:val="7C8D2AD0"/>
    <w:rsid w:val="7FD79EA8"/>
    <w:rsid w:val="DBB96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1588</Characters>
  <Lines>14</Lines>
  <Paragraphs>4</Paragraphs>
  <ScaleCrop>false</ScaleCrop>
  <LinksUpToDate>false</LinksUpToDate>
  <CharactersWithSpaces>1807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2024-11-05T22:39:00Z</dcterms:created>
  <dc:creator>huankai1</dc:creator>
  <cp:lastModifiedBy>a</cp:lastModifiedBy>
  <cp:lastPrinted>2019-05-14T23:26:00Z</cp:lastPrinted>
  <dcterms:modified xsi:type="dcterms:W3CDTF">2024-12-10T14:19:24Z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2DDC414D022D46A38EC0D1F409323F73_13</vt:lpwstr>
  </property>
</Properties>
</file>